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DB49C" w14:textId="1FEF01CE" w:rsidR="00BD3C8F" w:rsidRPr="007A6087" w:rsidRDefault="00AE2C99">
      <w:r w:rsidRPr="007A6087">
        <w:rPr>
          <w:rFonts w:hint="eastAsia"/>
        </w:rPr>
        <w:t>台灣教育威權的解析</w:t>
      </w:r>
    </w:p>
    <w:p w14:paraId="2F24EDBD" w14:textId="089C39D8" w:rsidR="00AE2C99" w:rsidRPr="007A6087" w:rsidRDefault="00AE2C99">
      <w:r w:rsidRPr="007A6087">
        <w:rPr>
          <w:rFonts w:hint="eastAsia"/>
        </w:rPr>
        <w:t>瞿海源　中研院民族所研究員</w:t>
      </w:r>
    </w:p>
    <w:p w14:paraId="6C63D2EE" w14:textId="4C9FEEE5" w:rsidR="00AE2C99" w:rsidRPr="007A6087" w:rsidRDefault="00AE2C99"/>
    <w:p w14:paraId="2E9C998A" w14:textId="399AC320" w:rsidR="00AE2C99" w:rsidRPr="007A6087" w:rsidRDefault="00AE2C99">
      <w:pPr>
        <w:rPr>
          <w:b/>
          <w:bCs/>
        </w:rPr>
      </w:pPr>
      <w:r w:rsidRPr="007A6087">
        <w:rPr>
          <w:rFonts w:hint="eastAsia"/>
          <w:b/>
          <w:bCs/>
        </w:rPr>
        <w:t>一九七〇年代是台灣教育權威抬頭的關鍵時期，以迄至今，雖經政治自由化和民主化的挑戰，被迫施行若干改</w:t>
      </w:r>
      <w:bookmarkStart w:id="0" w:name="_GoBack"/>
      <w:bookmarkEnd w:id="0"/>
      <w:r w:rsidRPr="007A6087">
        <w:rPr>
          <w:rFonts w:hint="eastAsia"/>
          <w:b/>
          <w:bCs/>
        </w:rPr>
        <w:t>革，但目前其相關體系仍未做徹底的變革，實不容教育行政部門再藉口拖延改革的進度。</w:t>
      </w:r>
    </w:p>
    <w:p w14:paraId="013C755A" w14:textId="77777777" w:rsidR="00AE2C99" w:rsidRPr="007A6087" w:rsidRDefault="00AE2C99">
      <w:pPr>
        <w:rPr>
          <w:b/>
          <w:bCs/>
        </w:rPr>
      </w:pPr>
    </w:p>
    <w:p w14:paraId="49C6A8EB" w14:textId="7D1318B9" w:rsidR="00AE2C99" w:rsidRPr="007A6087" w:rsidRDefault="00AE2C99">
      <w:pPr>
        <w:rPr>
          <w:b/>
          <w:bCs/>
        </w:rPr>
      </w:pPr>
      <w:r w:rsidRPr="007A6087">
        <w:rPr>
          <w:rFonts w:hint="eastAsia"/>
          <w:b/>
          <w:bCs/>
        </w:rPr>
        <w:t>一九七〇年代特意強調民族精神教育的原因</w:t>
      </w:r>
    </w:p>
    <w:p w14:paraId="60A874EE" w14:textId="40101671" w:rsidR="00AE2C99" w:rsidRPr="007A6087" w:rsidRDefault="00AE2C99" w:rsidP="00AE2C99">
      <w:pPr>
        <w:ind w:firstLineChars="100" w:firstLine="240"/>
      </w:pPr>
      <w:r w:rsidRPr="007A6087">
        <w:rPr>
          <w:rFonts w:hint="eastAsia"/>
        </w:rPr>
        <w:t>台灣教育發展有若干主要的特徵，諸如教育擴張迅速、教育長期成為威權統治的基礎、升學主義誤引導了教育、教師訓練單一化、教育政策中央集權化、課本統一等等。其間教育的威權特質和教育擴張乃是兩個核心的特徵。</w:t>
      </w:r>
    </w:p>
    <w:p w14:paraId="4439B701" w14:textId="1216A413" w:rsidR="00AE2C99" w:rsidRPr="007A6087" w:rsidRDefault="00AE2C99" w:rsidP="00AE2C99">
      <w:pPr>
        <w:ind w:firstLineChars="100" w:firstLine="240"/>
      </w:pPr>
      <w:r w:rsidRPr="007A6087">
        <w:rPr>
          <w:rFonts w:hint="eastAsia"/>
        </w:rPr>
        <w:t>這兩</w:t>
      </w:r>
      <w:proofErr w:type="gramStart"/>
      <w:r w:rsidRPr="007A6087">
        <w:rPr>
          <w:rFonts w:hint="eastAsia"/>
        </w:rPr>
        <w:t>個</w:t>
      </w:r>
      <w:proofErr w:type="gramEnd"/>
      <w:r w:rsidRPr="007A6087">
        <w:rPr>
          <w:rFonts w:hint="eastAsia"/>
        </w:rPr>
        <w:t>主要特質不只本身重要，也是所有其他特質據以延伸的核心部分。在教育迅速擴張的趨勢下，升學主義亦是其相關條件，而國中教育的問題及相關升學的爭議，乃至中學以上教育素質之低落等等都是有關聯的。另外，在教育成為威權統治的基礎上，教育政策集權中央的現象</w:t>
      </w:r>
      <w:proofErr w:type="gramStart"/>
      <w:r w:rsidRPr="007A6087">
        <w:rPr>
          <w:rFonts w:hint="eastAsia"/>
        </w:rPr>
        <w:t>—</w:t>
      </w:r>
      <w:proofErr w:type="gramEnd"/>
      <w:r w:rsidRPr="007A6087">
        <w:rPr>
          <w:rFonts w:hint="eastAsia"/>
        </w:rPr>
        <w:t>課本之統一與教師來源之單一，甚至師範教育的保守性格和軍訓以及國父思想等課程之滲入教育課程中，都成為環環相扣，不能分割的戒嚴怪胎。在本文中，限於篇幅，我們將側重對教育威權特質的分析。</w:t>
      </w:r>
    </w:p>
    <w:p w14:paraId="64ED4CDB" w14:textId="63F53DD8" w:rsidR="00AE2C99" w:rsidRPr="007A6087" w:rsidRDefault="00AE2C99" w:rsidP="00AE2C99">
      <w:pPr>
        <w:rPr>
          <w:b/>
          <w:bCs/>
        </w:rPr>
      </w:pPr>
      <w:r w:rsidRPr="007A6087">
        <w:rPr>
          <w:rFonts w:hint="eastAsia"/>
          <w:b/>
          <w:bCs/>
        </w:rPr>
        <w:t>一九七〇年代思想教育的抬頭與轉折</w:t>
      </w:r>
    </w:p>
    <w:p w14:paraId="5252856C" w14:textId="5198F57D" w:rsidR="00AE2C99" w:rsidRPr="007A6087" w:rsidRDefault="00AE2C99" w:rsidP="00AE2C99">
      <w:pPr>
        <w:ind w:firstLineChars="100" w:firstLine="240"/>
      </w:pPr>
      <w:r w:rsidRPr="007A6087">
        <w:rPr>
          <w:rFonts w:hint="eastAsia"/>
        </w:rPr>
        <w:t>教育的威權特質是政府及國民黨從大陸帶來，再加上日本軍國主義的一些殘留。然而，就教育政策發展的趨勢來看，却有一個</w:t>
      </w:r>
      <w:r w:rsidR="008C7974" w:rsidRPr="007A6087">
        <w:rPr>
          <w:rFonts w:hint="eastAsia"/>
        </w:rPr>
        <w:t>很特別的現象，即在一九七〇年初期以後，教育政策中開始特別強調民族精神教育，更具體強化政治教條的灌輸，而各大學的三民主義研究所也多在這個時期成立，中央研究所也遭逢極大的政治壓力要成立三民主義研究所。</w:t>
      </w:r>
    </w:p>
    <w:p w14:paraId="740E9FC3" w14:textId="09A11D76" w:rsidR="008C7974" w:rsidRPr="007A6087" w:rsidRDefault="008C7974" w:rsidP="00AE2C99">
      <w:pPr>
        <w:ind w:firstLineChars="100" w:firstLine="240"/>
      </w:pPr>
      <w:r w:rsidRPr="007A6087">
        <w:rPr>
          <w:rFonts w:hint="eastAsia"/>
        </w:rPr>
        <w:t>在這個時間有這樣</w:t>
      </w:r>
      <w:r w:rsidR="00716F6F" w:rsidRPr="007A6087">
        <w:rPr>
          <w:rFonts w:hint="eastAsia"/>
        </w:rPr>
        <w:t>的</w:t>
      </w:r>
      <w:r w:rsidRPr="007A6087">
        <w:rPr>
          <w:rFonts w:hint="eastAsia"/>
        </w:rPr>
        <w:t>教育政策變化，可能不是偶然，應有其主要政治發展為基礎。如果以時間前後來列出重大的政治事件，應該可以讓我們做若干有意義的思考。一九七二年退出（或被逐出）聯合國，同年日本斷交帶動全面國際關係之斷裂，一九七五年蔣介石過世、一九七八年美國宣布與中共建交。</w:t>
      </w:r>
    </w:p>
    <w:p w14:paraId="77A538C5" w14:textId="6D13F360" w:rsidR="008C7974" w:rsidRPr="007A6087" w:rsidRDefault="008C7974" w:rsidP="00AE2C99">
      <w:pPr>
        <w:ind w:firstLineChars="100" w:firstLine="240"/>
      </w:pPr>
      <w:r w:rsidRPr="007A6087">
        <w:rPr>
          <w:rFonts w:hint="eastAsia"/>
        </w:rPr>
        <w:t>我們再來仔細看看加強民族教育政策演變的趨勢。一九六六年，教育部在所提的施政報告中，第二大項為「發揚民族精神和生活教育的實施」，到一九七六年教育部長蔣彥士的施政報告中第一大項就是「推行民族精神教育」。表面上看起來差不多，但仔細閱讀內容就發現極不相同，若稍加推敲，也可發現在用詞上，先是說發揚民族精神，後來說推行民族精神教育，前者發揚而又未作為正式的教育內容。</w:t>
      </w:r>
    </w:p>
    <w:p w14:paraId="316C8BA8" w14:textId="2F1ED4A4" w:rsidR="008C7974" w:rsidRPr="007A6087" w:rsidRDefault="008C7974" w:rsidP="00E70CCD">
      <w:pPr>
        <w:ind w:firstLineChars="100" w:firstLine="240"/>
      </w:pPr>
      <w:r w:rsidRPr="007A6087">
        <w:rPr>
          <w:rFonts w:hint="eastAsia"/>
        </w:rPr>
        <w:t>一九六六年的政策說明主要在指稱品德教育的重要性，認為除智育外，「要注意民族精神的發揚，與民主精神</w:t>
      </w:r>
      <w:r w:rsidR="00716F6F" w:rsidRPr="007A6087">
        <w:rPr>
          <w:rFonts w:hint="eastAsia"/>
        </w:rPr>
        <w:t>的</w:t>
      </w:r>
      <w:r w:rsidRPr="007A6087">
        <w:rPr>
          <w:rFonts w:hint="eastAsia"/>
        </w:rPr>
        <w:t>培育，以養成青年自治、合群、負責、守法等種種高尚品德和優良的習性」。很令人驚異的是，在一九七六年的施政報告中，所謂推行民族精神教育，包括的是「加強國父思</w:t>
      </w:r>
      <w:r w:rsidR="000F54AC" w:rsidRPr="007A6087">
        <w:rPr>
          <w:rFonts w:hint="eastAsia"/>
        </w:rPr>
        <w:t>想教育</w:t>
      </w:r>
      <w:r w:rsidRPr="007A6087">
        <w:rPr>
          <w:rFonts w:hint="eastAsia"/>
        </w:rPr>
        <w:t>」</w:t>
      </w:r>
      <w:r w:rsidR="000F54AC" w:rsidRPr="007A6087">
        <w:rPr>
          <w:rFonts w:hint="eastAsia"/>
        </w:rPr>
        <w:t>、「加強學校訓導工作」和「加強心理衛生及生活教育」。我們可清楚發現在一九七六年不只民族精神教育被特別強調，是所有教育政策中優先順序最高的</w:t>
      </w:r>
      <w:r w:rsidR="00716F6F" w:rsidRPr="007A6087">
        <w:rPr>
          <w:rFonts w:hint="eastAsia"/>
        </w:rPr>
        <w:t>。</w:t>
      </w:r>
      <w:r w:rsidR="000F54AC" w:rsidRPr="007A6087">
        <w:rPr>
          <w:rFonts w:hint="eastAsia"/>
        </w:rPr>
        <w:t>更重要的是，民族精神教育在此時已完全簡化成「國父思想」教育。在細部</w:t>
      </w:r>
      <w:proofErr w:type="gramStart"/>
      <w:r w:rsidR="000F54AC" w:rsidRPr="007A6087">
        <w:rPr>
          <w:rFonts w:hint="eastAsia"/>
        </w:rPr>
        <w:t>規</w:t>
      </w:r>
      <w:proofErr w:type="gramEnd"/>
      <w:r w:rsidR="000F54AC" w:rsidRPr="007A6087">
        <w:rPr>
          <w:rFonts w:hint="eastAsia"/>
        </w:rPr>
        <w:t>畫上，主要也在訂定「專科以上學校國父思想講授大綱」，編輯國父思想教學書籍，舉辦國父思想教</w:t>
      </w:r>
      <w:r w:rsidR="00716F6F" w:rsidRPr="007A6087">
        <w:rPr>
          <w:rFonts w:hint="eastAsia"/>
        </w:rPr>
        <w:t>學</w:t>
      </w:r>
      <w:r w:rsidR="000F54AC" w:rsidRPr="007A6087">
        <w:rPr>
          <w:rFonts w:hint="eastAsia"/>
        </w:rPr>
        <w:t>觀摩會以及在中廣播講三民主義廣播講座。由此可見，從一九六六年以後十年的轉變非常地大。</w:t>
      </w:r>
    </w:p>
    <w:p w14:paraId="01A32680" w14:textId="545B074C" w:rsidR="000F54AC" w:rsidRPr="007A6087" w:rsidRDefault="000F54AC" w:rsidP="000F54AC">
      <w:pPr>
        <w:rPr>
          <w:b/>
          <w:bCs/>
        </w:rPr>
      </w:pPr>
      <w:r w:rsidRPr="007A6087">
        <w:rPr>
          <w:rFonts w:hint="eastAsia"/>
          <w:b/>
          <w:bCs/>
        </w:rPr>
        <w:t>思想教育抬頭的國內外背景</w:t>
      </w:r>
    </w:p>
    <w:p w14:paraId="75EE63A6" w14:textId="492C4C08" w:rsidR="000F54AC" w:rsidRPr="007A6087" w:rsidRDefault="000F54AC" w:rsidP="00AE2C99">
      <w:pPr>
        <w:ind w:firstLineChars="100" w:firstLine="240"/>
      </w:pPr>
      <w:r w:rsidRPr="007A6087">
        <w:rPr>
          <w:rFonts w:hint="eastAsia"/>
        </w:rPr>
        <w:lastRenderedPageBreak/>
        <w:t>國民政府遷台到一九七〇年中，已二十年，黨政對台灣的掌控也已到了相當穩固的地步，為什麼突然之間，到了一九七〇年初，特別以民族教育為名強調思想教育的推行。是連串外交的挫折所造成？還是有內在的重要因素有以致之？或</w:t>
      </w:r>
      <w:r w:rsidR="00B33F2D" w:rsidRPr="007A6087">
        <w:rPr>
          <w:rFonts w:hint="eastAsia"/>
        </w:rPr>
        <w:t>是</w:t>
      </w:r>
      <w:r w:rsidRPr="007A6087">
        <w:rPr>
          <w:rFonts w:hint="eastAsia"/>
        </w:rPr>
        <w:t>有其他的政治條件促成這種政策？若再考量就在一九七〇年末政治反對運動興起，八〇年政治改革之進行，其間對思想教育而言應是一種大反叛，在時間序列上所透現</w:t>
      </w:r>
      <w:r w:rsidR="00DD0F39" w:rsidRPr="007A6087">
        <w:rPr>
          <w:rFonts w:hint="eastAsia"/>
        </w:rPr>
        <w:t>的情勢，更顯現了一九七〇年之強化思想教育似為威權政治的巔</w:t>
      </w:r>
      <w:r w:rsidR="00B33F2D" w:rsidRPr="007A6087">
        <w:rPr>
          <w:rFonts w:hint="eastAsia"/>
        </w:rPr>
        <w:t>峯</w:t>
      </w:r>
      <w:r w:rsidR="00DD0F39" w:rsidRPr="007A6087">
        <w:rPr>
          <w:rFonts w:hint="eastAsia"/>
        </w:rPr>
        <w:t>傑作，但也正是威權政治崩解前的迴光返照。</w:t>
      </w:r>
    </w:p>
    <w:p w14:paraId="2F09E9B2" w14:textId="1FF26F44" w:rsidR="00DD0F39" w:rsidRPr="007A6087" w:rsidRDefault="00DD0F39" w:rsidP="00AE2C99">
      <w:pPr>
        <w:ind w:firstLineChars="100" w:firstLine="240"/>
      </w:pPr>
      <w:r w:rsidRPr="007A6087">
        <w:rPr>
          <w:rFonts w:hint="eastAsia"/>
        </w:rPr>
        <w:t>以外交情勢而言，一九七〇年初確實是中華民國在國際上全面潰敗的時期，朝野危機意識甚強。外交挫敗可能帶來對國家社會的嚴重打擊，也容易喚起所謂的民族主義的覺醒。但在教育政策上就以民族教育為名，却去找教條化的國父思想來做為轉折。直至今日，若干維護威權保守制度的教育政策依舊存在，這些多是一九七〇年初所開啟的。</w:t>
      </w:r>
    </w:p>
    <w:p w14:paraId="32A34531" w14:textId="12D342A8" w:rsidR="00DD0F39" w:rsidRPr="007A6087" w:rsidRDefault="00DD0F39" w:rsidP="00AE2C99">
      <w:pPr>
        <w:ind w:firstLineChars="100" w:firstLine="240"/>
      </w:pPr>
      <w:r w:rsidRPr="007A6087">
        <w:rPr>
          <w:rFonts w:hint="eastAsia"/>
        </w:rPr>
        <w:t>外交的挫敗固然是極為重要的因素，但在內部政治</w:t>
      </w:r>
      <w:r w:rsidR="00B33F2D" w:rsidRPr="007A6087">
        <w:rPr>
          <w:rFonts w:hint="eastAsia"/>
        </w:rPr>
        <w:t>統治</w:t>
      </w:r>
      <w:r w:rsidRPr="007A6087">
        <w:rPr>
          <w:rFonts w:hint="eastAsia"/>
        </w:rPr>
        <w:t>體系上也必須有威權的基礎，才可能提出思想訓練的政策，也才</w:t>
      </w:r>
      <w:r w:rsidR="00B33F2D" w:rsidRPr="007A6087">
        <w:rPr>
          <w:rFonts w:hint="eastAsia"/>
        </w:rPr>
        <w:t>可</w:t>
      </w:r>
      <w:r w:rsidRPr="007A6087">
        <w:rPr>
          <w:rFonts w:hint="eastAsia"/>
        </w:rPr>
        <w:t>能施行這樣教育政策。大體而論，我們可以把相關的統治體系分成三個部分。第一個部分就是教育行政體系，第二</w:t>
      </w:r>
      <w:proofErr w:type="gramStart"/>
      <w:r w:rsidRPr="007A6087">
        <w:rPr>
          <w:rFonts w:hint="eastAsia"/>
        </w:rPr>
        <w:t>個</w:t>
      </w:r>
      <w:proofErr w:type="gramEnd"/>
      <w:r w:rsidRPr="007A6087">
        <w:rPr>
          <w:rFonts w:hint="eastAsia"/>
        </w:rPr>
        <w:t>部分是學校系統，第三</w:t>
      </w:r>
      <w:proofErr w:type="gramStart"/>
      <w:r w:rsidRPr="007A6087">
        <w:rPr>
          <w:rFonts w:hint="eastAsia"/>
        </w:rPr>
        <w:t>個</w:t>
      </w:r>
      <w:proofErr w:type="gramEnd"/>
      <w:r w:rsidRPr="007A6087">
        <w:rPr>
          <w:rFonts w:hint="eastAsia"/>
        </w:rPr>
        <w:t>部分是政黨及其有關的外圍組織。這三者之間又是相互</w:t>
      </w:r>
      <w:proofErr w:type="gramStart"/>
      <w:r w:rsidRPr="007A6087">
        <w:rPr>
          <w:rFonts w:hint="eastAsia"/>
        </w:rPr>
        <w:t>緊密扣聯的</w:t>
      </w:r>
      <w:proofErr w:type="gramEnd"/>
      <w:r w:rsidRPr="007A6087">
        <w:rPr>
          <w:rFonts w:hint="eastAsia"/>
        </w:rPr>
        <w:t>。執政黨或是說統治集團經歷二十多年，已經牢牢地掌握了這三</w:t>
      </w:r>
      <w:proofErr w:type="gramStart"/>
      <w:r w:rsidRPr="007A6087">
        <w:rPr>
          <w:rFonts w:hint="eastAsia"/>
        </w:rPr>
        <w:t>個</w:t>
      </w:r>
      <w:proofErr w:type="gramEnd"/>
      <w:r w:rsidRPr="007A6087">
        <w:rPr>
          <w:rFonts w:hint="eastAsia"/>
        </w:rPr>
        <w:t>體系。教育行政體系在那個時代並不是獨立的，而是明顯地完全屈從於政黨。許多重要的教育政策都是黨先</w:t>
      </w:r>
      <w:r w:rsidR="005D4C67" w:rsidRPr="007A6087">
        <w:rPr>
          <w:rFonts w:hint="eastAsia"/>
        </w:rPr>
        <w:t>做</w:t>
      </w:r>
      <w:r w:rsidRPr="007A6087">
        <w:rPr>
          <w:rFonts w:hint="eastAsia"/>
        </w:rPr>
        <w:t>決定，同時行政體系的思考模式也已完全黨化了。在這些體系的力量幾乎完全為國民黨掌握時，教育政策之改變就須與這些體系相容，甚至教育政策竟是這些體系運作的結果。以推行民族精神教育而論，實際上就是這相關的統治體系所醞釀而成</w:t>
      </w:r>
      <w:r w:rsidR="005D4C67" w:rsidRPr="007A6087">
        <w:rPr>
          <w:rFonts w:hint="eastAsia"/>
        </w:rPr>
        <w:t>的</w:t>
      </w:r>
      <w:r w:rsidRPr="007A6087">
        <w:rPr>
          <w:rFonts w:hint="eastAsia"/>
        </w:rPr>
        <w:t>，教育部站在主管部會的立場，當然更是促成政策最後成形的主要力量。</w:t>
      </w:r>
    </w:p>
    <w:p w14:paraId="7CB1C999" w14:textId="3B065371" w:rsidR="00DD0F39" w:rsidRPr="007A6087" w:rsidRDefault="00DD0F39" w:rsidP="00AE2C99">
      <w:pPr>
        <w:ind w:firstLineChars="100" w:firstLine="240"/>
      </w:pPr>
      <w:r w:rsidRPr="007A6087">
        <w:rPr>
          <w:rFonts w:hint="eastAsia"/>
        </w:rPr>
        <w:t>討論一九七〇初期至中期的教育威權性格，並不只是掌</w:t>
      </w:r>
      <w:r w:rsidR="005D4C67" w:rsidRPr="007A6087">
        <w:rPr>
          <w:rFonts w:hint="eastAsia"/>
        </w:rPr>
        <w:t>控</w:t>
      </w:r>
      <w:r w:rsidRPr="007A6087">
        <w:rPr>
          <w:rFonts w:hint="eastAsia"/>
        </w:rPr>
        <w:t>並了解那段時期的教育政策及其意義，</w:t>
      </w:r>
      <w:r w:rsidR="00231618" w:rsidRPr="007A6087">
        <w:rPr>
          <w:rFonts w:hint="eastAsia"/>
        </w:rPr>
        <w:t>其實我們認為這和國民黨整體的教育政策是有關聯的，也對時至今日乃至在可見的未來，七〇年初推動的保守及教條式的教育政策仍舊有很大的影響力。</w:t>
      </w:r>
    </w:p>
    <w:p w14:paraId="08117718" w14:textId="07E80D9C" w:rsidR="00231618" w:rsidRPr="007A6087" w:rsidRDefault="00231618" w:rsidP="00231618">
      <w:pPr>
        <w:rPr>
          <w:b/>
          <w:bCs/>
        </w:rPr>
      </w:pPr>
      <w:r w:rsidRPr="007A6087">
        <w:rPr>
          <w:rFonts w:hint="eastAsia"/>
          <w:b/>
          <w:bCs/>
        </w:rPr>
        <w:t>結論</w:t>
      </w:r>
    </w:p>
    <w:p w14:paraId="6C5ED5D6" w14:textId="1C3C80C2" w:rsidR="00231618" w:rsidRPr="007A6087" w:rsidRDefault="00231618" w:rsidP="00AE2C99">
      <w:pPr>
        <w:ind w:firstLineChars="100" w:firstLine="240"/>
      </w:pPr>
      <w:r w:rsidRPr="007A6087">
        <w:rPr>
          <w:rFonts w:hint="eastAsia"/>
        </w:rPr>
        <w:t>雖然迫於情勢，尤其是政治自由化和民主化的進行，這些七〇年代的政策正面臨挑戰，但是其頑抗的力量仍舊很強，在國民黨及行政部門保守的心態下，一些與威權教育有關的體制和政策仍在繼續發揮作用。例如，毛高文部長要把國父思想的課程改為「立國精神與憲法」，在基本做法上已是看似開明實則保守，但仍遭逢保守派</w:t>
      </w:r>
      <w:r w:rsidR="005F37C1" w:rsidRPr="007A6087">
        <w:rPr>
          <w:rFonts w:hint="eastAsia"/>
        </w:rPr>
        <w:t>強</w:t>
      </w:r>
      <w:r w:rsidRPr="007A6087">
        <w:rPr>
          <w:rFonts w:hint="eastAsia"/>
        </w:rPr>
        <w:t>力的攻擊，如今也只成半</w:t>
      </w:r>
      <w:proofErr w:type="gramStart"/>
      <w:r w:rsidRPr="007A6087">
        <w:rPr>
          <w:rFonts w:hint="eastAsia"/>
        </w:rPr>
        <w:t>新不舊的</w:t>
      </w:r>
      <w:proofErr w:type="gramEnd"/>
      <w:r w:rsidRPr="007A6087">
        <w:rPr>
          <w:rFonts w:hint="eastAsia"/>
        </w:rPr>
        <w:t>僵局。</w:t>
      </w:r>
    </w:p>
    <w:p w14:paraId="3BE7C6C3" w14:textId="26E752F8" w:rsidR="00231618" w:rsidRPr="007A6087" w:rsidRDefault="00231618" w:rsidP="00AE2C99">
      <w:pPr>
        <w:ind w:firstLineChars="100" w:firstLine="240"/>
      </w:pPr>
      <w:r w:rsidRPr="007A6087">
        <w:rPr>
          <w:rFonts w:hint="eastAsia"/>
        </w:rPr>
        <w:t>在一九九三年教育部郭為藩部長的施政報告中，把民族精神教育很隱密地放在第四大項國民教育項下第二類第一小項中的小小</w:t>
      </w:r>
      <w:r w:rsidR="005F37C1" w:rsidRPr="007A6087">
        <w:rPr>
          <w:rFonts w:hint="eastAsia"/>
        </w:rPr>
        <w:t>的</w:t>
      </w:r>
      <w:proofErr w:type="gramStart"/>
      <w:r w:rsidRPr="007A6087">
        <w:rPr>
          <w:rFonts w:hint="eastAsia"/>
        </w:rPr>
        <w:t>一</w:t>
      </w:r>
      <w:proofErr w:type="gramEnd"/>
      <w:r w:rsidRPr="007A6087">
        <w:rPr>
          <w:rFonts w:hint="eastAsia"/>
        </w:rPr>
        <w:t>部份，而且是一句話裡的一小片段。在其他各級教育裡則完全不再提民</w:t>
      </w:r>
      <w:r w:rsidR="005F37C1" w:rsidRPr="007A6087">
        <w:rPr>
          <w:rFonts w:hint="eastAsia"/>
        </w:rPr>
        <w:t>族</w:t>
      </w:r>
      <w:r w:rsidRPr="007A6087">
        <w:rPr>
          <w:rFonts w:hint="eastAsia"/>
        </w:rPr>
        <w:t>精神教育。這似乎宣布了加強民族教育這個教育政策的完結，不過我們又可以清楚地發現一些相關的制度、課程和精神依舊存在於各級學校教育中。因為一九七〇年促成威權教育性格的相關體系仍然未能有徹底的改變，內外的若干因素使得教育行政當局有藉口拖延改革的進度。</w:t>
      </w:r>
    </w:p>
    <w:sectPr w:rsidR="00231618" w:rsidRPr="007A6087" w:rsidSect="00AE2C9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984DB" w14:textId="77777777" w:rsidR="00AA05FA" w:rsidRDefault="00AA05FA" w:rsidP="00EA2792">
      <w:r>
        <w:separator/>
      </w:r>
    </w:p>
  </w:endnote>
  <w:endnote w:type="continuationSeparator" w:id="0">
    <w:p w14:paraId="64EE1BCD" w14:textId="77777777" w:rsidR="00AA05FA" w:rsidRDefault="00AA05FA" w:rsidP="00EA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10EE9" w14:textId="77777777" w:rsidR="00AA05FA" w:rsidRDefault="00AA05FA" w:rsidP="00EA2792">
      <w:r>
        <w:separator/>
      </w:r>
    </w:p>
  </w:footnote>
  <w:footnote w:type="continuationSeparator" w:id="0">
    <w:p w14:paraId="3B100288" w14:textId="77777777" w:rsidR="00AA05FA" w:rsidRDefault="00AA05FA" w:rsidP="00EA2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3B9"/>
    <w:rsid w:val="000C1407"/>
    <w:rsid w:val="000F54AC"/>
    <w:rsid w:val="00126A3C"/>
    <w:rsid w:val="00231618"/>
    <w:rsid w:val="00503C89"/>
    <w:rsid w:val="005D4C67"/>
    <w:rsid w:val="005F37C1"/>
    <w:rsid w:val="00716F6F"/>
    <w:rsid w:val="00785108"/>
    <w:rsid w:val="007A6087"/>
    <w:rsid w:val="00811AEF"/>
    <w:rsid w:val="00817F9C"/>
    <w:rsid w:val="008C7974"/>
    <w:rsid w:val="00AA05FA"/>
    <w:rsid w:val="00AE2C99"/>
    <w:rsid w:val="00B14A67"/>
    <w:rsid w:val="00B33F2D"/>
    <w:rsid w:val="00BD3C8F"/>
    <w:rsid w:val="00C813B9"/>
    <w:rsid w:val="00DD0F39"/>
    <w:rsid w:val="00E70CCD"/>
    <w:rsid w:val="00EA2792"/>
    <w:rsid w:val="00F737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5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9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E2C99"/>
    <w:rPr>
      <w:sz w:val="18"/>
      <w:szCs w:val="18"/>
    </w:rPr>
  </w:style>
  <w:style w:type="paragraph" w:styleId="a4">
    <w:name w:val="annotation text"/>
    <w:basedOn w:val="a"/>
    <w:link w:val="a5"/>
    <w:uiPriority w:val="99"/>
    <w:semiHidden/>
    <w:unhideWhenUsed/>
    <w:rsid w:val="00AE2C99"/>
  </w:style>
  <w:style w:type="character" w:customStyle="1" w:styleId="a5">
    <w:name w:val="註解文字 字元"/>
    <w:basedOn w:val="a0"/>
    <w:link w:val="a4"/>
    <w:uiPriority w:val="99"/>
    <w:semiHidden/>
    <w:rsid w:val="00AE2C99"/>
  </w:style>
  <w:style w:type="paragraph" w:styleId="a6">
    <w:name w:val="annotation subject"/>
    <w:basedOn w:val="a4"/>
    <w:next w:val="a4"/>
    <w:link w:val="a7"/>
    <w:uiPriority w:val="99"/>
    <w:semiHidden/>
    <w:unhideWhenUsed/>
    <w:rsid w:val="00AE2C99"/>
    <w:rPr>
      <w:b/>
      <w:bCs/>
    </w:rPr>
  </w:style>
  <w:style w:type="character" w:customStyle="1" w:styleId="a7">
    <w:name w:val="註解主旨 字元"/>
    <w:basedOn w:val="a5"/>
    <w:link w:val="a6"/>
    <w:uiPriority w:val="99"/>
    <w:semiHidden/>
    <w:rsid w:val="00AE2C99"/>
    <w:rPr>
      <w:b/>
      <w:bCs/>
    </w:rPr>
  </w:style>
  <w:style w:type="paragraph" w:styleId="a8">
    <w:name w:val="Revision"/>
    <w:hidden/>
    <w:uiPriority w:val="99"/>
    <w:semiHidden/>
    <w:rsid w:val="000C1407"/>
  </w:style>
  <w:style w:type="paragraph" w:styleId="a9">
    <w:name w:val="header"/>
    <w:basedOn w:val="a"/>
    <w:link w:val="aa"/>
    <w:uiPriority w:val="99"/>
    <w:unhideWhenUsed/>
    <w:rsid w:val="00EA2792"/>
    <w:pPr>
      <w:tabs>
        <w:tab w:val="center" w:pos="4153"/>
        <w:tab w:val="right" w:pos="8306"/>
      </w:tabs>
      <w:snapToGrid w:val="0"/>
    </w:pPr>
    <w:rPr>
      <w:sz w:val="20"/>
      <w:szCs w:val="20"/>
    </w:rPr>
  </w:style>
  <w:style w:type="character" w:customStyle="1" w:styleId="aa">
    <w:name w:val="頁首 字元"/>
    <w:basedOn w:val="a0"/>
    <w:link w:val="a9"/>
    <w:uiPriority w:val="99"/>
    <w:rsid w:val="00EA2792"/>
    <w:rPr>
      <w:sz w:val="20"/>
      <w:szCs w:val="20"/>
    </w:rPr>
  </w:style>
  <w:style w:type="paragraph" w:styleId="ab">
    <w:name w:val="footer"/>
    <w:basedOn w:val="a"/>
    <w:link w:val="ac"/>
    <w:uiPriority w:val="99"/>
    <w:unhideWhenUsed/>
    <w:rsid w:val="00EA2792"/>
    <w:pPr>
      <w:tabs>
        <w:tab w:val="center" w:pos="4153"/>
        <w:tab w:val="right" w:pos="8306"/>
      </w:tabs>
      <w:snapToGrid w:val="0"/>
    </w:pPr>
    <w:rPr>
      <w:sz w:val="20"/>
      <w:szCs w:val="20"/>
    </w:rPr>
  </w:style>
  <w:style w:type="character" w:customStyle="1" w:styleId="ac">
    <w:name w:val="頁尾 字元"/>
    <w:basedOn w:val="a0"/>
    <w:link w:val="ab"/>
    <w:uiPriority w:val="99"/>
    <w:rsid w:val="00EA279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9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E2C99"/>
    <w:rPr>
      <w:sz w:val="18"/>
      <w:szCs w:val="18"/>
    </w:rPr>
  </w:style>
  <w:style w:type="paragraph" w:styleId="a4">
    <w:name w:val="annotation text"/>
    <w:basedOn w:val="a"/>
    <w:link w:val="a5"/>
    <w:uiPriority w:val="99"/>
    <w:semiHidden/>
    <w:unhideWhenUsed/>
    <w:rsid w:val="00AE2C99"/>
  </w:style>
  <w:style w:type="character" w:customStyle="1" w:styleId="a5">
    <w:name w:val="註解文字 字元"/>
    <w:basedOn w:val="a0"/>
    <w:link w:val="a4"/>
    <w:uiPriority w:val="99"/>
    <w:semiHidden/>
    <w:rsid w:val="00AE2C99"/>
  </w:style>
  <w:style w:type="paragraph" w:styleId="a6">
    <w:name w:val="annotation subject"/>
    <w:basedOn w:val="a4"/>
    <w:next w:val="a4"/>
    <w:link w:val="a7"/>
    <w:uiPriority w:val="99"/>
    <w:semiHidden/>
    <w:unhideWhenUsed/>
    <w:rsid w:val="00AE2C99"/>
    <w:rPr>
      <w:b/>
      <w:bCs/>
    </w:rPr>
  </w:style>
  <w:style w:type="character" w:customStyle="1" w:styleId="a7">
    <w:name w:val="註解主旨 字元"/>
    <w:basedOn w:val="a5"/>
    <w:link w:val="a6"/>
    <w:uiPriority w:val="99"/>
    <w:semiHidden/>
    <w:rsid w:val="00AE2C99"/>
    <w:rPr>
      <w:b/>
      <w:bCs/>
    </w:rPr>
  </w:style>
  <w:style w:type="paragraph" w:styleId="a8">
    <w:name w:val="Revision"/>
    <w:hidden/>
    <w:uiPriority w:val="99"/>
    <w:semiHidden/>
    <w:rsid w:val="000C1407"/>
  </w:style>
  <w:style w:type="paragraph" w:styleId="a9">
    <w:name w:val="header"/>
    <w:basedOn w:val="a"/>
    <w:link w:val="aa"/>
    <w:uiPriority w:val="99"/>
    <w:unhideWhenUsed/>
    <w:rsid w:val="00EA2792"/>
    <w:pPr>
      <w:tabs>
        <w:tab w:val="center" w:pos="4153"/>
        <w:tab w:val="right" w:pos="8306"/>
      </w:tabs>
      <w:snapToGrid w:val="0"/>
    </w:pPr>
    <w:rPr>
      <w:sz w:val="20"/>
      <w:szCs w:val="20"/>
    </w:rPr>
  </w:style>
  <w:style w:type="character" w:customStyle="1" w:styleId="aa">
    <w:name w:val="頁首 字元"/>
    <w:basedOn w:val="a0"/>
    <w:link w:val="a9"/>
    <w:uiPriority w:val="99"/>
    <w:rsid w:val="00EA2792"/>
    <w:rPr>
      <w:sz w:val="20"/>
      <w:szCs w:val="20"/>
    </w:rPr>
  </w:style>
  <w:style w:type="paragraph" w:styleId="ab">
    <w:name w:val="footer"/>
    <w:basedOn w:val="a"/>
    <w:link w:val="ac"/>
    <w:uiPriority w:val="99"/>
    <w:unhideWhenUsed/>
    <w:rsid w:val="00EA2792"/>
    <w:pPr>
      <w:tabs>
        <w:tab w:val="center" w:pos="4153"/>
        <w:tab w:val="right" w:pos="8306"/>
      </w:tabs>
      <w:snapToGrid w:val="0"/>
    </w:pPr>
    <w:rPr>
      <w:sz w:val="20"/>
      <w:szCs w:val="20"/>
    </w:rPr>
  </w:style>
  <w:style w:type="character" w:customStyle="1" w:styleId="ac">
    <w:name w:val="頁尾 字元"/>
    <w:basedOn w:val="a0"/>
    <w:link w:val="ab"/>
    <w:uiPriority w:val="99"/>
    <w:rsid w:val="00EA27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80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1246</Words>
  <Characters>1247</Characters>
  <Application>Microsoft Office Word</Application>
  <DocSecurity>0</DocSecurity>
  <Lines>34</Lines>
  <Paragraphs>17</Paragraphs>
  <ScaleCrop>false</ScaleCrop>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Sheng-Fen</dc:creator>
  <cp:keywords/>
  <dc:description/>
  <cp:lastModifiedBy>chen Eileen</cp:lastModifiedBy>
  <cp:revision>9</cp:revision>
  <dcterms:created xsi:type="dcterms:W3CDTF">2023-04-24T07:20:00Z</dcterms:created>
  <dcterms:modified xsi:type="dcterms:W3CDTF">2023-04-27T14:25:00Z</dcterms:modified>
</cp:coreProperties>
</file>